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Arial" w:hAnsi="Arial" w:eastAsia="宋体" w:cs="Arial"/>
          <w:i w:val="0"/>
          <w:caps w:val="0"/>
          <w:color w:val="333333"/>
          <w:spacing w:val="0"/>
          <w:sz w:val="32"/>
          <w:szCs w:val="32"/>
          <w:shd w:val="clear" w:fill="FFFFFF"/>
        </w:rPr>
      </w:pPr>
      <w:r>
        <w:rPr>
          <w:rFonts w:hint="eastAsia" w:ascii="Arial" w:hAnsi="Arial" w:eastAsia="宋体" w:cs="Arial"/>
          <w:b/>
          <w:bCs/>
          <w:i w:val="0"/>
          <w:caps w:val="0"/>
          <w:color w:val="333333"/>
          <w:spacing w:val="0"/>
          <w:sz w:val="32"/>
          <w:szCs w:val="32"/>
          <w:shd w:val="clear" w:fill="FFFFFF"/>
        </w:rPr>
        <w:t>数字乡村发展战略纲要</w:t>
      </w:r>
    </w:p>
    <w:p>
      <w:pPr>
        <w:rPr>
          <w:rFonts w:hint="eastAsia" w:ascii="Arial" w:hAnsi="Arial" w:eastAsia="宋体" w:cs="Arial"/>
          <w:i w:val="0"/>
          <w:caps w:val="0"/>
          <w:color w:val="333333"/>
          <w:spacing w:val="0"/>
          <w:sz w:val="21"/>
          <w:szCs w:val="21"/>
          <w:shd w:val="clear" w:fill="FFFFFF"/>
        </w:rPr>
      </w:pPr>
      <w:r>
        <w:rPr>
          <w:rFonts w:hint="eastAsia" w:ascii="Arial" w:hAnsi="Arial" w:eastAsia="宋体" w:cs="Arial"/>
          <w:i w:val="0"/>
          <w:caps w:val="0"/>
          <w:color w:val="333333"/>
          <w:spacing w:val="0"/>
          <w:sz w:val="21"/>
          <w:szCs w:val="21"/>
          <w:shd w:val="clear" w:fill="FFFFFF"/>
        </w:rPr>
        <w:t>《数字乡村发展战略纲要》于2019年5月由中共中央办公厅、国务院办公厅发布。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50" w:beforeAutospacing="0" w:after="150" w:afterAutospacing="0" w:line="240" w:lineRule="atLeast"/>
        <w:ind w:left="-300" w:right="0"/>
        <w:rPr>
          <w:rFonts w:ascii="微软雅黑" w:hAnsi="微软雅黑" w:eastAsia="微软雅黑" w:cs="微软雅黑"/>
          <w:i w:val="0"/>
          <w:caps w:val="0"/>
          <w:color w:val="333333"/>
          <w:spacing w:val="0"/>
          <w:sz w:val="21"/>
          <w:szCs w:val="21"/>
        </w:rPr>
      </w:pPr>
      <w:r>
        <w:rPr>
          <w:i w:val="0"/>
          <w:caps w:val="0"/>
          <w:color w:val="000000"/>
          <w:spacing w:val="0"/>
          <w:sz w:val="21"/>
          <w:szCs w:val="21"/>
          <w:bdr w:val="none" w:color="auto" w:sz="0" w:space="0"/>
          <w:shd w:val="clear" w:fill="FFFFFF"/>
        </w:rPr>
        <w:t>纲要发布</w:t>
      </w:r>
    </w:p>
    <w:p>
      <w:pPr>
        <w:keepNext w:val="0"/>
        <w:keepLines w:val="0"/>
        <w:widowControl/>
        <w:suppressLineNumbers w:val="0"/>
        <w:shd w:val="clear" w:fill="FFFFFF"/>
        <w:spacing w:after="150" w:afterAutospacing="0" w:line="240" w:lineRule="atLeast"/>
        <w:ind w:left="0" w:firstLine="420"/>
        <w:jc w:val="left"/>
        <w:rPr>
          <w:rFonts w:hint="default" w:ascii="Arial" w:hAnsi="Arial" w:eastAsia="宋体" w:cs="Arial"/>
          <w:i w:val="0"/>
          <w:caps w:val="0"/>
          <w:color w:val="333333"/>
          <w:spacing w:val="0"/>
          <w:kern w:val="0"/>
          <w:sz w:val="21"/>
          <w:szCs w:val="21"/>
          <w:shd w:val="clear" w:fill="FFFFFF"/>
          <w:lang w:val="en-US" w:eastAsia="zh-CN" w:bidi="ar"/>
        </w:rPr>
      </w:pPr>
      <w:r>
        <w:rPr>
          <w:rFonts w:hint="default" w:ascii="Arial" w:hAnsi="Arial" w:eastAsia="宋体" w:cs="Arial"/>
          <w:i w:val="0"/>
          <w:caps w:val="0"/>
          <w:color w:val="333333"/>
          <w:spacing w:val="0"/>
          <w:kern w:val="0"/>
          <w:sz w:val="21"/>
          <w:szCs w:val="21"/>
          <w:shd w:val="clear" w:fill="FFFFFF"/>
          <w:lang w:val="en-US" w:eastAsia="zh-CN" w:bidi="ar"/>
        </w:rPr>
        <w:t>2019年5月，中共中央办公厅、国务院办公厅印发了《数字乡村发展战略纲要》，并发出通知，要求各地区各部门结合实际认真贯彻落实。</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50" w:beforeAutospacing="0" w:after="150" w:afterAutospacing="0" w:line="240" w:lineRule="atLeast"/>
        <w:ind w:left="-300" w:right="0"/>
        <w:rPr>
          <w:rFonts w:ascii="微软雅黑" w:hAnsi="微软雅黑" w:eastAsia="微软雅黑" w:cs="微软雅黑"/>
          <w:i w:val="0"/>
          <w:caps w:val="0"/>
          <w:color w:val="333333"/>
          <w:spacing w:val="0"/>
          <w:sz w:val="21"/>
          <w:szCs w:val="21"/>
        </w:rPr>
      </w:pPr>
      <w:r>
        <w:rPr>
          <w:i w:val="0"/>
          <w:caps w:val="0"/>
          <w:color w:val="000000"/>
          <w:spacing w:val="0"/>
          <w:sz w:val="21"/>
          <w:szCs w:val="21"/>
          <w:bdr w:val="none" w:color="auto" w:sz="0" w:space="0"/>
          <w:shd w:val="clear" w:fill="FFFFFF"/>
        </w:rPr>
        <w:t>纲要全文</w:t>
      </w:r>
    </w:p>
    <w:p>
      <w:pPr>
        <w:keepNext w:val="0"/>
        <w:keepLines w:val="0"/>
        <w:widowControl/>
        <w:suppressLineNumbers w:val="0"/>
        <w:shd w:val="clear" w:fill="FFFFFF"/>
        <w:spacing w:after="150" w:afterAutospacing="0" w:line="240" w:lineRule="atLeast"/>
        <w:ind w:left="0" w:firstLine="420"/>
        <w:jc w:val="left"/>
        <w:rPr>
          <w:rFonts w:hint="eastAsia"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数字乡村是伴随网络化、信息化和数字化在农业农村经济社会发展中的应用，以及农民现代信息技能的提高而内生的农业农村现代化发展和转型进程，既是乡村振兴的战略方向，也是建设数字中国的重要内容。为贯彻落实《</w:t>
      </w:r>
      <w:r>
        <w:rPr>
          <w:rFonts w:hint="default" w:ascii="Arial" w:hAnsi="Arial" w:eastAsia="宋体" w:cs="Arial"/>
          <w:i w:val="0"/>
          <w:caps w:val="0"/>
          <w:color w:val="136EC2"/>
          <w:spacing w:val="0"/>
          <w:kern w:val="0"/>
          <w:sz w:val="21"/>
          <w:szCs w:val="21"/>
          <w:u w:val="none"/>
          <w:shd w:val="clear" w:fill="FFFFFF"/>
          <w:lang w:val="en-US" w:eastAsia="zh-CN" w:bidi="ar"/>
        </w:rPr>
        <w:fldChar w:fldCharType="begin"/>
      </w:r>
      <w:r>
        <w:rPr>
          <w:rFonts w:hint="default" w:ascii="Arial" w:hAnsi="Arial" w:eastAsia="宋体" w:cs="Arial"/>
          <w:i w:val="0"/>
          <w:caps w:val="0"/>
          <w:color w:val="136EC2"/>
          <w:spacing w:val="0"/>
          <w:kern w:val="0"/>
          <w:sz w:val="21"/>
          <w:szCs w:val="21"/>
          <w:u w:val="none"/>
          <w:shd w:val="clear" w:fill="FFFFFF"/>
          <w:lang w:val="en-US" w:eastAsia="zh-CN" w:bidi="ar"/>
        </w:rPr>
        <w:instrText xml:space="preserve"> HYPERLINK "https://baike.baidu.com/item/%E4%B8%AD%E5%85%B1%E4%B8%AD%E5%A4%AE%E3%80%81%E5%9B%BD%E5%8A%A1%E9%99%A2%E5%85%B3%E4%BA%8E%E5%AE%9E%E6%96%BD%E4%B9%A1%E6%9D%91%E6%8C%AF%E5%85%B4%E6%88%98%E7%95%A5%E7%9A%84%E6%84%8F%E8%A7%81/22379689" \t "https://baike.baidu.com/item/%E6%95%B0%E5%AD%97%E4%B9%A1%E6%9D%91%E5%8F%91%E5%B1%95%E6%88%98%E7%95%A5%E7%BA%B2%E8%A6%81/_blank" </w:instrText>
      </w:r>
      <w:r>
        <w:rPr>
          <w:rFonts w:hint="default" w:ascii="Arial" w:hAnsi="Arial" w:eastAsia="宋体" w:cs="Arial"/>
          <w:i w:val="0"/>
          <w:caps w:val="0"/>
          <w:color w:val="136EC2"/>
          <w:spacing w:val="0"/>
          <w:kern w:val="0"/>
          <w:sz w:val="21"/>
          <w:szCs w:val="21"/>
          <w:u w:val="none"/>
          <w:shd w:val="clear" w:fill="FFFFFF"/>
          <w:lang w:val="en-US" w:eastAsia="zh-CN" w:bidi="ar"/>
        </w:rPr>
        <w:fldChar w:fldCharType="separate"/>
      </w:r>
      <w:r>
        <w:rPr>
          <w:rStyle w:val="8"/>
          <w:rFonts w:hint="default" w:ascii="Arial" w:hAnsi="Arial" w:eastAsia="宋体" w:cs="Arial"/>
          <w:i w:val="0"/>
          <w:caps w:val="0"/>
          <w:color w:val="136EC2"/>
          <w:spacing w:val="0"/>
          <w:sz w:val="21"/>
          <w:szCs w:val="21"/>
          <w:u w:val="none"/>
          <w:shd w:val="clear" w:fill="FFFFFF"/>
        </w:rPr>
        <w:t>中共中央、国务院关于实施乡村振兴战略的意见</w:t>
      </w:r>
      <w:r>
        <w:rPr>
          <w:rFonts w:hint="default" w:ascii="Arial" w:hAnsi="Arial" w:eastAsia="宋体" w:cs="Arial"/>
          <w:i w:val="0"/>
          <w:caps w:val="0"/>
          <w:color w:val="136EC2"/>
          <w:spacing w:val="0"/>
          <w:kern w:val="0"/>
          <w:sz w:val="21"/>
          <w:szCs w:val="21"/>
          <w:u w:val="none"/>
          <w:shd w:val="clear" w:fill="FFFFFF"/>
          <w:lang w:val="en-US" w:eastAsia="zh-CN" w:bidi="ar"/>
        </w:rPr>
        <w:fldChar w:fldCharType="end"/>
      </w:r>
      <w:r>
        <w:rPr>
          <w:rFonts w:hint="default" w:ascii="Arial" w:hAnsi="Arial" w:eastAsia="宋体" w:cs="Arial"/>
          <w:i w:val="0"/>
          <w:caps w:val="0"/>
          <w:color w:val="333333"/>
          <w:spacing w:val="0"/>
          <w:kern w:val="0"/>
          <w:sz w:val="21"/>
          <w:szCs w:val="21"/>
          <w:shd w:val="clear" w:fill="FFFFFF"/>
          <w:lang w:val="en-US" w:eastAsia="zh-CN" w:bidi="ar"/>
        </w:rPr>
        <w:t>》、《乡村振兴战略规划（2018－2022年）》和《国家信息化发展战略纲要》，特制定本纲要。</w:t>
      </w:r>
      <w:r>
        <w:rPr>
          <w:rFonts w:hint="default" w:ascii="Arial" w:hAnsi="Arial" w:eastAsia="宋体" w:cs="Arial"/>
          <w:i w:val="0"/>
          <w:caps w:val="0"/>
          <w:color w:val="3366CC"/>
          <w:spacing w:val="0"/>
          <w:kern w:val="0"/>
          <w:sz w:val="21"/>
          <w:szCs w:val="21"/>
          <w:bdr w:val="none" w:color="auto" w:sz="0" w:space="0"/>
          <w:shd w:val="clear" w:fill="FFFFFF"/>
          <w:vertAlign w:val="baseline"/>
          <w:lang w:val="en-US" w:eastAsia="zh-CN" w:bidi="ar"/>
        </w:rPr>
        <w:t> [2]</w:t>
      </w:r>
      <w:bookmarkStart w:id="0" w:name="ref_[2]_24020388"/>
      <w:r>
        <w:rPr>
          <w:rFonts w:hint="default" w:ascii="Arial" w:hAnsi="Arial" w:eastAsia="宋体" w:cs="Arial"/>
          <w:i w:val="0"/>
          <w:caps w:val="0"/>
          <w:color w:val="136EC2"/>
          <w:spacing w:val="0"/>
          <w:kern w:val="0"/>
          <w:sz w:val="21"/>
          <w:szCs w:val="21"/>
          <w:u w:val="none"/>
          <w:shd w:val="clear" w:fill="FFFFFF"/>
          <w:lang w:val="en-US" w:eastAsia="zh-CN" w:bidi="ar"/>
        </w:rPr>
        <w:t> </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b/>
          <w:i w:val="0"/>
          <w:caps w:val="0"/>
          <w:color w:val="333333"/>
          <w:spacing w:val="0"/>
          <w:kern w:val="0"/>
          <w:sz w:val="21"/>
          <w:szCs w:val="21"/>
          <w:shd w:val="clear" w:fill="FFFFFF"/>
          <w:lang w:val="en-US" w:eastAsia="zh-CN" w:bidi="ar"/>
        </w:rPr>
        <w:t>一、现状与形势</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当前，新一代信息技术创新空前活跃，不断催生新技术、新产品、新模式，推动全球经济格局和产业形态深度变革。党的十八大以来，以习近平同志为核心的党中央高度重视网络安全和信息化工作，作出一系列战略决策，统筹推进网信事业快速发展。农村信息基础设施加快建设，线上线下融合的现代农业加快推进，农村信息服务体系加快完善，同时也存在顶层设计缺失、资源统筹不足、基础设施薄弱、区域差异明显等问题，亟需进一步发掘信息化在乡村振兴中的巨大潜力，促进农业全面升级、农村全面进步、农民全面发展。</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立足新时代国情农情，要将数字乡村作为数字中国建设的重要方面，加快信息化发展，整体带动和提升农业农村现代化发展。进一步解放和发展数字化生产力，注重构建以知识更新、技术创新、数据驱动为一体的乡村经济发展政策体系，注重建立层级更高、结构更优、可持续性更好的乡村现代化经济体系，注重建立灵敏高效的现代乡村社会治理体系，开启城乡融合发展和现代化建设新局面。</w:t>
      </w:r>
      <w:r>
        <w:rPr>
          <w:rFonts w:hint="default" w:ascii="Arial" w:hAnsi="Arial" w:eastAsia="宋体" w:cs="Arial"/>
          <w:i w:val="0"/>
          <w:caps w:val="0"/>
          <w:color w:val="3366CC"/>
          <w:spacing w:val="0"/>
          <w:kern w:val="0"/>
          <w:sz w:val="21"/>
          <w:szCs w:val="21"/>
          <w:bdr w:val="none" w:color="auto" w:sz="0" w:space="0"/>
          <w:shd w:val="clear" w:fill="FFFFFF"/>
          <w:vertAlign w:val="baseline"/>
          <w:lang w:val="en-US" w:eastAsia="zh-CN" w:bidi="ar"/>
        </w:rPr>
        <w:t> [2]</w:t>
      </w:r>
      <w:r>
        <w:rPr>
          <w:rFonts w:hint="default" w:ascii="Arial" w:hAnsi="Arial" w:eastAsia="宋体" w:cs="Arial"/>
          <w:i w:val="0"/>
          <w:caps w:val="0"/>
          <w:color w:val="136EC2"/>
          <w:spacing w:val="0"/>
          <w:kern w:val="0"/>
          <w:sz w:val="21"/>
          <w:szCs w:val="21"/>
          <w:u w:val="none"/>
          <w:shd w:val="clear" w:fill="FFFFFF"/>
          <w:lang w:val="en-US" w:eastAsia="zh-CN" w:bidi="ar"/>
        </w:rPr>
        <w:t> </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b/>
          <w:i w:val="0"/>
          <w:caps w:val="0"/>
          <w:color w:val="333333"/>
          <w:spacing w:val="0"/>
          <w:kern w:val="0"/>
          <w:sz w:val="21"/>
          <w:szCs w:val="21"/>
          <w:shd w:val="clear" w:fill="FFFFFF"/>
          <w:lang w:val="en-US" w:eastAsia="zh-CN" w:bidi="ar"/>
        </w:rPr>
        <w:t>二、总体要求</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（一）指导思想</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以习近平新时代中国特色社会主义思想为指导，全面贯彻党的十九大和十九届二中、三中全会精神，紧紧围绕统筹推进“五位一体”总体布局和协调推进“四个全面”战略布局，坚持稳中求进工作总基调，牢固树立新发展理念，落实高质量发展要求，坚持农业农村优先发展，按照产业兴旺、生态宜居、乡风文明、治理有效、生活富裕的总要求，着力发挥信息技术创新的扩散效应、信息和知识的溢出效应、数字技术释放的普惠效应，加快推进农业农村现代化；着力发挥信息化在推进乡村治理体系和治理能力现代化中的基础支撑作用，繁荣发展乡村网络文化，构建乡村数字治理新体系；着力弥合城乡“数字鸿沟”，培育信息时代新农民，走中国特色社会主义乡村振兴道路，让农业成为有奔头的产业，让农民成为有吸引力的职业，让农村成为安居乐业的美丽家园。</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（二）基本原则</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坚持党的领导，全面加强党对农村工作的领导，把数字乡村摆在建设数字中国的重要位置，加强统筹协调、顶层设计、总体布局、整体推进和督促落实。坚持全面振兴，遵循乡村发展规律和信息化发展规律，统筹推进农村经济、政治、文化、社会、生态文明和党的建设等各领域信息化建设，助力乡村全面振兴。坚持城乡融合，创新城乡信息化融合发展体制机制，引导城市网络、信息、技术和人才等资源向乡村流动，促进城乡要素合理配置。坚持改革创新，深化农村改革，充分发挥网络、数据、技术和知识等新要素的作用，激活主体、激活要素、激活市场，不断催生乡村发展内生动力。坚持安全发展，处理好安全和发展的关系，以安全保发展，以发展促安全，积极防范、主动化解风险，确保数字乡村健康可持续发展。坚持以人民为中心，建立与乡村人口知识结构相匹配的数字乡村发展模式，着力解决农民最关心最直接最现实的利益问题，不断提升农民的获得感、幸福感、安全感。</w:t>
      </w:r>
      <w:r>
        <w:rPr>
          <w:rFonts w:hint="default" w:ascii="Arial" w:hAnsi="Arial" w:eastAsia="宋体" w:cs="Arial"/>
          <w:i w:val="0"/>
          <w:caps w:val="0"/>
          <w:color w:val="3366CC"/>
          <w:spacing w:val="0"/>
          <w:kern w:val="0"/>
          <w:sz w:val="21"/>
          <w:szCs w:val="21"/>
          <w:bdr w:val="none" w:color="auto" w:sz="0" w:space="0"/>
          <w:shd w:val="clear" w:fill="FFFFFF"/>
          <w:vertAlign w:val="baseline"/>
          <w:lang w:val="en-US" w:eastAsia="zh-CN" w:bidi="ar"/>
        </w:rPr>
        <w:t> [2]</w:t>
      </w:r>
      <w:r>
        <w:rPr>
          <w:rFonts w:hint="default" w:ascii="Arial" w:hAnsi="Arial" w:eastAsia="宋体" w:cs="Arial"/>
          <w:i w:val="0"/>
          <w:caps w:val="0"/>
          <w:color w:val="136EC2"/>
          <w:spacing w:val="0"/>
          <w:kern w:val="0"/>
          <w:sz w:val="21"/>
          <w:szCs w:val="21"/>
          <w:u w:val="none"/>
          <w:shd w:val="clear" w:fill="FFFFFF"/>
          <w:lang w:val="en-US" w:eastAsia="zh-CN" w:bidi="ar"/>
        </w:rPr>
        <w:t> </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（三）战略目标</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到2020年，数字乡村建设取得初步进展。全国行政村4G覆盖率超过98%，农村互联网普及率明显提升。农村数字经济快速发展，建成一批特色乡村文化数字资源库，“互联网+政务服务”加快向乡村延伸。网络扶贫行动向纵深发展，信息化在美丽宜居乡村建设中的作用更加显著。</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到2025年，数字乡村建设取得重要进展。乡村4G深化普及、5G创新应用，城乡“数字鸿沟”明显缩小。初步建成一批兼具创业孵化、技术创新、技能培训等功能于一体的新农民新技术创业创新中心，培育形成一批叫得响、质量优、特色显的农村电商产品品牌，基本形成乡村智慧物流配送体系。乡村网络文化繁荣发展，乡村数字治理体系日趋完善。</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到2035年，数字乡村建设取得长足进展。城乡“数字鸿沟”大幅缩小，农民数字化素养显著提升。农业农村现代化基本实现，城乡基本公共服务均等化基本实现，乡村治理体系和治理能力现代化基本实现，生态宜居的美丽乡村基本实现。</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到本世纪中叶，全面建成数字乡村，助力乡村全面振兴，全面实现农业强、农村美、农民富。</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b/>
          <w:i w:val="0"/>
          <w:caps w:val="0"/>
          <w:color w:val="333333"/>
          <w:spacing w:val="0"/>
          <w:kern w:val="0"/>
          <w:sz w:val="21"/>
          <w:szCs w:val="21"/>
          <w:shd w:val="clear" w:fill="FFFFFF"/>
          <w:lang w:val="en-US" w:eastAsia="zh-CN" w:bidi="ar"/>
        </w:rPr>
        <w:t>三、重点任务</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（一）加快乡村信息基础设施建设</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大幅提升乡村网络设施水平。加强基础设施共建共享，加快农村宽带通信网、移动互联网、数字电视网和下一代互联网发展。持续实施电信普遍服务补偿试点工作，支持农村地区宽带网络发展。推进农村地区广播电视基础设施建设和升级改造。在乡村基础设施建设中同步做好网络安全工作，依法打击破坏电信基础设施、生产销售使用“伪基站”设备和电信网络诈骗等违法犯罪行为。</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完善信息终端和服务供给。鼓励开发适应“三农”特点的信息终端、技术产品、移动互联网应用（APP）软件，推动民族语言音视频技术研发应用。全面实施信息进村入户工程，构建为农综合服务平台。</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加快乡村基础设施数字化转型。加快推动农村地区水利、公路、电力、冷链物流、农业生产加工等基础设施的数字化、智能化转型，推进智慧水利、智慧交通、智能电网、智慧农业、智慧物流建设。</w:t>
      </w:r>
      <w:r>
        <w:rPr>
          <w:rFonts w:hint="default" w:ascii="Arial" w:hAnsi="Arial" w:eastAsia="宋体" w:cs="Arial"/>
          <w:i w:val="0"/>
          <w:caps w:val="0"/>
          <w:color w:val="3366CC"/>
          <w:spacing w:val="0"/>
          <w:kern w:val="0"/>
          <w:sz w:val="21"/>
          <w:szCs w:val="21"/>
          <w:bdr w:val="none" w:color="auto" w:sz="0" w:space="0"/>
          <w:shd w:val="clear" w:fill="FFFFFF"/>
          <w:vertAlign w:val="baseline"/>
          <w:lang w:val="en-US" w:eastAsia="zh-CN" w:bidi="ar"/>
        </w:rPr>
        <w:t> [2]</w:t>
      </w:r>
      <w:r>
        <w:rPr>
          <w:rFonts w:hint="default" w:ascii="Arial" w:hAnsi="Arial" w:eastAsia="宋体" w:cs="Arial"/>
          <w:i w:val="0"/>
          <w:caps w:val="0"/>
          <w:color w:val="136EC2"/>
          <w:spacing w:val="0"/>
          <w:kern w:val="0"/>
          <w:sz w:val="21"/>
          <w:szCs w:val="21"/>
          <w:u w:val="none"/>
          <w:shd w:val="clear" w:fill="FFFFFF"/>
          <w:lang w:val="en-US" w:eastAsia="zh-CN" w:bidi="ar"/>
        </w:rPr>
        <w:t> </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（二）发展农村数字经济</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夯实数字农业基础。完善自然资源遥感监测“一张图”和综合监管平台，对永久基本农田实行动态监测。建设农业农村遥感卫星等天基设施，大力推进北斗卫星导航系统、高分辨率对地观测系统在农业生产中的应用。推进农业农村大数据中心和重要农产品全产业链大数据建设，推动农业农村基础数据整合共享。</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推进农业数字化转型。加快推广云计算、大数据、物联网、人工智能在农业生产经营管理中的运用，促进新一代信息技术与种植业、种业、畜牧业、渔业、农产品加工业全面深度融合应用，打造科技农业、智慧农业、品牌农业。建设智慧农（牧）场，推广精准化农（牧）业作业。</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创新农村流通服务体系。实施“互联网+”农产品出村进城工程，加强农产品加工、包装、冷链、仓储等设施建设。深化乡村邮政和快递网点普及，加快建成一批智慧物流配送中心。深化电子商务进农村综合示范，培育农村电商产品品牌。建设绿色供应链，推广绿色物流。推动人工智能、大数据赋能农村实体店，促进线上线下渠道融合发展。</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积极发展乡村新业态。推动互联网与特色农业深度融合，发展创意农业、认养农业、观光农业、都市农业等新业态，促进游憩休闲、健康养生、创意民宿等新产业发展，规范有序发展乡村共享经济。</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（三）强化农业农村科技创新供给</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推动农业装备智能化。促进新一代信息技术与农业装备制造业结合，研制推广农业智能装备。鼓励农机装备行业发展工业互联网，提升农业装备智能化水平。推动信息化与农业装备、农机作业服务和农机管理融合应用。</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优化农业科技信息服务。建设一批新农民新技术创业创新中心，推动产学研用合作。建立农业科技成果转化网络服务体系，支持建设农业技术在线交易市场。完善农业科技信息服务平台，鼓励技术专家在线为农民解决农业生产难题。</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（四）建设智慧绿色乡村</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推广农业绿色生产方式。建立农业投入品电子追溯监管体系，推动化肥农药减量使用。加大农村物联网建设力度，实时监测土地墒情，促进农田节水。建设现代设施农业园区，发展绿色农业。</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提升乡村生态保护信息化水平。建立全国农村生态系统监测平台，统筹山水林田湖草系统治理数据。强化农田土壤生态环境监测与保护。利用卫星遥感技术、无人机、高清远程视频监控系统对农村生态系统脆弱区和敏感区实施重点监测，全面提升美丽乡村建设水平。</w:t>
      </w:r>
      <w:r>
        <w:rPr>
          <w:rFonts w:hint="default" w:ascii="Arial" w:hAnsi="Arial" w:eastAsia="宋体" w:cs="Arial"/>
          <w:i w:val="0"/>
          <w:caps w:val="0"/>
          <w:color w:val="3366CC"/>
          <w:spacing w:val="0"/>
          <w:kern w:val="0"/>
          <w:sz w:val="21"/>
          <w:szCs w:val="21"/>
          <w:bdr w:val="none" w:color="auto" w:sz="0" w:space="0"/>
          <w:shd w:val="clear" w:fill="FFFFFF"/>
          <w:vertAlign w:val="baseline"/>
          <w:lang w:val="en-US" w:eastAsia="zh-CN" w:bidi="ar"/>
        </w:rPr>
        <w:t> [2]</w:t>
      </w:r>
      <w:r>
        <w:rPr>
          <w:rFonts w:hint="default" w:ascii="Arial" w:hAnsi="Arial" w:eastAsia="宋体" w:cs="Arial"/>
          <w:i w:val="0"/>
          <w:caps w:val="0"/>
          <w:color w:val="136EC2"/>
          <w:spacing w:val="0"/>
          <w:kern w:val="0"/>
          <w:sz w:val="21"/>
          <w:szCs w:val="21"/>
          <w:u w:val="none"/>
          <w:shd w:val="clear" w:fill="FFFFFF"/>
          <w:lang w:val="en-US" w:eastAsia="zh-CN" w:bidi="ar"/>
        </w:rPr>
        <w:t> </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倡导乡村绿色生活方式。建设农村人居环境综合监测平台，强化农村饮用水水源水质监测与保护，实现对农村污染物、污染源全时全程监测。引导公众积极参与农村环境网络监督，共同维护绿色生活环境。</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（五）繁荣发展乡村网络文化</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加强农村网络文化阵地建设。利用互联网宣传中国特色社会主义文化和社会主义思想道德，建设互联网助推乡村文化振兴建设示范基地。全面推进县级融媒体中心建设。推进数字广播电视户户通和智慧广电建设。推进乡村优秀文化资源数字化，建立历史文化名镇、名村和传统村落“数字文物资源库”、“数字博物馆”，加强农村优秀传统文化的保护与传承。以“互联网+中华文明”行动计划为抓手，推进文物数字资源进乡村。开展重要农业文化遗产网络展览，大力宣传中华优秀农耕文化。</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加强乡村网络文化引导。支持“三农”题材网络文化优质内容创作。通过网络开展国家宗教政策宣传普及工作，依法打击农村非法宗教活动及其有组织的渗透活动。加强网络巡查监督，遏制封建迷信、攀比低俗等消极文化的网络传播，预防农村少年儿童沉迷网络，让违法和不良信息远离农村少年儿童。</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（六）推进乡村治理能力现代化</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推动“</w:t>
      </w:r>
      <w:r>
        <w:rPr>
          <w:rFonts w:hint="default" w:ascii="Arial" w:hAnsi="Arial" w:eastAsia="宋体" w:cs="Arial"/>
          <w:i w:val="0"/>
          <w:caps w:val="0"/>
          <w:color w:val="136EC2"/>
          <w:spacing w:val="0"/>
          <w:kern w:val="0"/>
          <w:sz w:val="21"/>
          <w:szCs w:val="21"/>
          <w:u w:val="none"/>
          <w:shd w:val="clear" w:fill="FFFFFF"/>
          <w:lang w:val="en-US" w:eastAsia="zh-CN" w:bidi="ar"/>
        </w:rPr>
        <w:fldChar w:fldCharType="begin"/>
      </w:r>
      <w:r>
        <w:rPr>
          <w:rFonts w:hint="default" w:ascii="Arial" w:hAnsi="Arial" w:eastAsia="宋体" w:cs="Arial"/>
          <w:i w:val="0"/>
          <w:caps w:val="0"/>
          <w:color w:val="136EC2"/>
          <w:spacing w:val="0"/>
          <w:kern w:val="0"/>
          <w:sz w:val="21"/>
          <w:szCs w:val="21"/>
          <w:u w:val="none"/>
          <w:shd w:val="clear" w:fill="FFFFFF"/>
          <w:lang w:val="en-US" w:eastAsia="zh-CN" w:bidi="ar"/>
        </w:rPr>
        <w:instrText xml:space="preserve"> HYPERLINK "https://baike.baidu.com/item/%E4%BA%92%E8%81%94%E7%BD%91+%E5%85%9A%E5%BB%BA/21598174" \t "https://baike.baidu.com/item/%E6%95%B0%E5%AD%97%E4%B9%A1%E6%9D%91%E5%8F%91%E5%B1%95%E6%88%98%E7%95%A5%E7%BA%B2%E8%A6%81/_blank" </w:instrText>
      </w:r>
      <w:r>
        <w:rPr>
          <w:rFonts w:hint="default" w:ascii="Arial" w:hAnsi="Arial" w:eastAsia="宋体" w:cs="Arial"/>
          <w:i w:val="0"/>
          <w:caps w:val="0"/>
          <w:color w:val="136EC2"/>
          <w:spacing w:val="0"/>
          <w:kern w:val="0"/>
          <w:sz w:val="21"/>
          <w:szCs w:val="21"/>
          <w:u w:val="none"/>
          <w:shd w:val="clear" w:fill="FFFFFF"/>
          <w:lang w:val="en-US" w:eastAsia="zh-CN" w:bidi="ar"/>
        </w:rPr>
        <w:fldChar w:fldCharType="separate"/>
      </w:r>
      <w:r>
        <w:rPr>
          <w:rStyle w:val="8"/>
          <w:rFonts w:hint="default" w:ascii="Arial" w:hAnsi="Arial" w:eastAsia="宋体" w:cs="Arial"/>
          <w:i w:val="0"/>
          <w:caps w:val="0"/>
          <w:color w:val="136EC2"/>
          <w:spacing w:val="0"/>
          <w:sz w:val="21"/>
          <w:szCs w:val="21"/>
          <w:u w:val="none"/>
          <w:shd w:val="clear" w:fill="FFFFFF"/>
        </w:rPr>
        <w:t>互联网+党建</w:t>
      </w:r>
      <w:r>
        <w:rPr>
          <w:rFonts w:hint="default" w:ascii="Arial" w:hAnsi="Arial" w:eastAsia="宋体" w:cs="Arial"/>
          <w:i w:val="0"/>
          <w:caps w:val="0"/>
          <w:color w:val="136EC2"/>
          <w:spacing w:val="0"/>
          <w:kern w:val="0"/>
          <w:sz w:val="21"/>
          <w:szCs w:val="21"/>
          <w:u w:val="none"/>
          <w:shd w:val="clear" w:fill="FFFFFF"/>
          <w:lang w:val="en-US" w:eastAsia="zh-CN" w:bidi="ar"/>
        </w:rPr>
        <w:fldChar w:fldCharType="end"/>
      </w:r>
      <w:r>
        <w:rPr>
          <w:rFonts w:hint="default" w:ascii="Arial" w:hAnsi="Arial" w:eastAsia="宋体" w:cs="Arial"/>
          <w:i w:val="0"/>
          <w:caps w:val="0"/>
          <w:color w:val="333333"/>
          <w:spacing w:val="0"/>
          <w:kern w:val="0"/>
          <w:sz w:val="21"/>
          <w:szCs w:val="21"/>
          <w:shd w:val="clear" w:fill="FFFFFF"/>
          <w:lang w:val="en-US" w:eastAsia="zh-CN" w:bidi="ar"/>
        </w:rPr>
        <w:t>”。建设完善农村基层党建信息平台，优化升级全国党员干部现代远程教育，推广网络党课教育。推动党务、村务、财务网上公开，畅通社情民意。</w:t>
      </w:r>
      <w:r>
        <w:rPr>
          <w:rFonts w:hint="default" w:ascii="Arial" w:hAnsi="Arial" w:eastAsia="宋体" w:cs="Arial"/>
          <w:i w:val="0"/>
          <w:caps w:val="0"/>
          <w:color w:val="3366CC"/>
          <w:spacing w:val="0"/>
          <w:kern w:val="0"/>
          <w:sz w:val="21"/>
          <w:szCs w:val="21"/>
          <w:bdr w:val="none" w:color="auto" w:sz="0" w:space="0"/>
          <w:shd w:val="clear" w:fill="FFFFFF"/>
          <w:vertAlign w:val="baseline"/>
          <w:lang w:val="en-US" w:eastAsia="zh-CN" w:bidi="ar"/>
        </w:rPr>
        <w:t> [2]</w:t>
      </w:r>
      <w:r>
        <w:rPr>
          <w:rFonts w:hint="default" w:ascii="Arial" w:hAnsi="Arial" w:eastAsia="宋体" w:cs="Arial"/>
          <w:i w:val="0"/>
          <w:caps w:val="0"/>
          <w:color w:val="136EC2"/>
          <w:spacing w:val="0"/>
          <w:kern w:val="0"/>
          <w:sz w:val="21"/>
          <w:szCs w:val="21"/>
          <w:u w:val="none"/>
          <w:shd w:val="clear" w:fill="FFFFFF"/>
          <w:lang w:val="en-US" w:eastAsia="zh-CN" w:bidi="ar"/>
        </w:rPr>
        <w:t> </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提升乡村治理能力。提高农村社会综合治理精细化、现代化水平。推进村委会规范化建设，开展在线组织帮扶，培养村民公共精神。推动“互联网+社区”向农村延伸，提高村级综合服务信息化水平，大力推动乡村建设和规划管理信息化。加快推进实施农村“雪亮工程”，深化平安乡村建设。加快推进“互联网+公共法律服务”，建设法治乡村。依托全国一体化在线政务服务平台，加快推广“最多跑一次”、“不见面审批”等改革模式，推动政务服务网上办、马上办、少跑快办，提高群众办事便捷程度。</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（七）深化信息惠民服务</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深入推动乡村教育信息化。加快实施学校联网攻坚行动，推动未联网学校通过光纤、宽带卫星等接入方式普及互联网应用，实现乡村小规模学校和乡镇寄宿制学校宽带网络全覆盖。发展“互联网+教育”，推动城市优质教育资源与乡村中小学对接，帮助乡村学校开足开好开齐国家课程。</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完善民生保障信息服务。推进全面覆盖乡村的社会保障、社会救助系统建设，加快实现城乡居民基本医疗保险异地就医直接结算、社会保险关系网上转移接续。大力发展“互联网+医疗健康”，支持乡镇和村级医疗机构提高信息化水平，引导医疗机构向农村医疗卫生机构提供远程医疗、远程教学、远程培训等服务。建设完善中医馆健康信息平台，提升中医药服务能力。完善面向孤寡和留守老人、留守儿童、困境儿童、残障人士等特殊人群的信息服务体系。</w:t>
      </w:r>
      <w:r>
        <w:rPr>
          <w:rFonts w:hint="default" w:ascii="Arial" w:hAnsi="Arial" w:eastAsia="宋体" w:cs="Arial"/>
          <w:i w:val="0"/>
          <w:caps w:val="0"/>
          <w:color w:val="3366CC"/>
          <w:spacing w:val="0"/>
          <w:kern w:val="0"/>
          <w:sz w:val="21"/>
          <w:szCs w:val="21"/>
          <w:bdr w:val="none" w:color="auto" w:sz="0" w:space="0"/>
          <w:shd w:val="clear" w:fill="FFFFFF"/>
          <w:vertAlign w:val="baseline"/>
          <w:lang w:val="en-US" w:eastAsia="zh-CN" w:bidi="ar"/>
        </w:rPr>
        <w:t> [2]</w:t>
      </w:r>
      <w:r>
        <w:rPr>
          <w:rFonts w:hint="default" w:ascii="Arial" w:hAnsi="Arial" w:eastAsia="宋体" w:cs="Arial"/>
          <w:i w:val="0"/>
          <w:caps w:val="0"/>
          <w:color w:val="136EC2"/>
          <w:spacing w:val="0"/>
          <w:kern w:val="0"/>
          <w:sz w:val="21"/>
          <w:szCs w:val="21"/>
          <w:u w:val="none"/>
          <w:shd w:val="clear" w:fill="FFFFFF"/>
          <w:lang w:val="en-US" w:eastAsia="zh-CN" w:bidi="ar"/>
        </w:rPr>
        <w:t> </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（八）激发乡村振兴内生动力</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支持新型农业经营主体和服务主体发展。完善对农民合作社和家庭农场网络提速降费、平台资源、营销渠道、金融信贷、人才培训等政策支持，培育一批具有一定经营规模、信息化程度较高的生产经营组织和社会化服务组织，促进现代农业发展。</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大力培育新型职业农民。实施新型职业农民培育工程，为农民提供在线培训服务，培养造就一支爱农业、懂技术、善经营的新型职业农民队伍。实施“互联网+小农户”计划，提升小农户发展能力。</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激活农村要素资源。因地制宜发展数字农业、智慧旅游业、智慧产业园区，促进农业农村信息社会化服务体系建设，以信息流带动资金流、技术流、人才流、物资流。创新农村普惠金融服务，改善网络支付、移动支付、网络信贷等普惠金融发展环境，为农民提供足不出村的便捷金融服务。降低农村金融服务门槛，为农业经营主体提供小额存贷款、支付结算和保险等金融服务。依法打击互联网金融诈骗等违法犯罪行为。</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（九）推动网络扶贫向纵深发展</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助力打赢</w:t>
      </w:r>
      <w:r>
        <w:rPr>
          <w:rFonts w:hint="default" w:ascii="Arial" w:hAnsi="Arial" w:eastAsia="宋体" w:cs="Arial"/>
          <w:i w:val="0"/>
          <w:caps w:val="0"/>
          <w:color w:val="136EC2"/>
          <w:spacing w:val="0"/>
          <w:kern w:val="0"/>
          <w:sz w:val="21"/>
          <w:szCs w:val="21"/>
          <w:u w:val="none"/>
          <w:shd w:val="clear" w:fill="FFFFFF"/>
          <w:lang w:val="en-US" w:eastAsia="zh-CN" w:bidi="ar"/>
        </w:rPr>
        <w:fldChar w:fldCharType="begin"/>
      </w:r>
      <w:r>
        <w:rPr>
          <w:rFonts w:hint="default" w:ascii="Arial" w:hAnsi="Arial" w:eastAsia="宋体" w:cs="Arial"/>
          <w:i w:val="0"/>
          <w:caps w:val="0"/>
          <w:color w:val="136EC2"/>
          <w:spacing w:val="0"/>
          <w:kern w:val="0"/>
          <w:sz w:val="21"/>
          <w:szCs w:val="21"/>
          <w:u w:val="none"/>
          <w:shd w:val="clear" w:fill="FFFFFF"/>
          <w:lang w:val="en-US" w:eastAsia="zh-CN" w:bidi="ar"/>
        </w:rPr>
        <w:instrText xml:space="preserve"> HYPERLINK "https://baike.baidu.com/item/%E8%84%B1%E8%B4%AB%E6%94%BB%E5%9D%9A%E6%88%98/18891455" \t "https://baike.baidu.com/item/%E6%95%B0%E5%AD%97%E4%B9%A1%E6%9D%91%E5%8F%91%E5%B1%95%E6%88%98%E7%95%A5%E7%BA%B2%E8%A6%81/_blank" </w:instrText>
      </w:r>
      <w:r>
        <w:rPr>
          <w:rFonts w:hint="default" w:ascii="Arial" w:hAnsi="Arial" w:eastAsia="宋体" w:cs="Arial"/>
          <w:i w:val="0"/>
          <w:caps w:val="0"/>
          <w:color w:val="136EC2"/>
          <w:spacing w:val="0"/>
          <w:kern w:val="0"/>
          <w:sz w:val="21"/>
          <w:szCs w:val="21"/>
          <w:u w:val="none"/>
          <w:shd w:val="clear" w:fill="FFFFFF"/>
          <w:lang w:val="en-US" w:eastAsia="zh-CN" w:bidi="ar"/>
        </w:rPr>
        <w:fldChar w:fldCharType="separate"/>
      </w:r>
      <w:r>
        <w:rPr>
          <w:rStyle w:val="8"/>
          <w:rFonts w:hint="default" w:ascii="Arial" w:hAnsi="Arial" w:eastAsia="宋体" w:cs="Arial"/>
          <w:i w:val="0"/>
          <w:caps w:val="0"/>
          <w:color w:val="136EC2"/>
          <w:spacing w:val="0"/>
          <w:sz w:val="21"/>
          <w:szCs w:val="21"/>
          <w:u w:val="none"/>
          <w:shd w:val="clear" w:fill="FFFFFF"/>
        </w:rPr>
        <w:t>脱贫攻坚战</w:t>
      </w:r>
      <w:r>
        <w:rPr>
          <w:rFonts w:hint="default" w:ascii="Arial" w:hAnsi="Arial" w:eastAsia="宋体" w:cs="Arial"/>
          <w:i w:val="0"/>
          <w:caps w:val="0"/>
          <w:color w:val="136EC2"/>
          <w:spacing w:val="0"/>
          <w:kern w:val="0"/>
          <w:sz w:val="21"/>
          <w:szCs w:val="21"/>
          <w:u w:val="none"/>
          <w:shd w:val="clear" w:fill="FFFFFF"/>
          <w:lang w:val="en-US" w:eastAsia="zh-CN" w:bidi="ar"/>
        </w:rPr>
        <w:fldChar w:fldCharType="end"/>
      </w:r>
      <w:r>
        <w:rPr>
          <w:rFonts w:hint="default" w:ascii="Arial" w:hAnsi="Arial" w:eastAsia="宋体" w:cs="Arial"/>
          <w:i w:val="0"/>
          <w:caps w:val="0"/>
          <w:color w:val="333333"/>
          <w:spacing w:val="0"/>
          <w:kern w:val="0"/>
          <w:sz w:val="21"/>
          <w:szCs w:val="21"/>
          <w:shd w:val="clear" w:fill="FFFFFF"/>
          <w:lang w:val="en-US" w:eastAsia="zh-CN" w:bidi="ar"/>
        </w:rPr>
        <w:t>。深入推动网络扶贫行动向纵深发展，强化对产业和就业扶持，充分运用大数据平台开展对脱贫人员的跟踪及分析，持续巩固脱贫成果。</w:t>
      </w:r>
      <w:r>
        <w:rPr>
          <w:rFonts w:hint="default" w:ascii="Arial" w:hAnsi="Arial" w:eastAsia="宋体" w:cs="Arial"/>
          <w:i w:val="0"/>
          <w:caps w:val="0"/>
          <w:color w:val="3366CC"/>
          <w:spacing w:val="0"/>
          <w:kern w:val="0"/>
          <w:sz w:val="21"/>
          <w:szCs w:val="21"/>
          <w:bdr w:val="none" w:color="auto" w:sz="0" w:space="0"/>
          <w:shd w:val="clear" w:fill="FFFFFF"/>
          <w:vertAlign w:val="baseline"/>
          <w:lang w:val="en-US" w:eastAsia="zh-CN" w:bidi="ar"/>
        </w:rPr>
        <w:t> [2]</w:t>
      </w:r>
      <w:r>
        <w:rPr>
          <w:rFonts w:hint="default" w:ascii="Arial" w:hAnsi="Arial" w:eastAsia="宋体" w:cs="Arial"/>
          <w:i w:val="0"/>
          <w:caps w:val="0"/>
          <w:color w:val="136EC2"/>
          <w:spacing w:val="0"/>
          <w:kern w:val="0"/>
          <w:sz w:val="21"/>
          <w:szCs w:val="21"/>
          <w:u w:val="none"/>
          <w:shd w:val="clear" w:fill="FFFFFF"/>
          <w:lang w:val="en-US" w:eastAsia="zh-CN" w:bidi="ar"/>
        </w:rPr>
        <w:t> </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巩固和提升网络扶贫成效。打赢脱贫攻坚战后，保持过渡期的政策稳定，继续开展网络扶志和扶智，不断提升贫困群众生产经营技能，激发贫困人口内生动力。</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（十）统筹推动城乡信息化融合发展</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统筹发展数字乡村与智慧城市。强化一体设计、同步实施、协同并进、融合创新，促进城乡生产、生活、生态空间的数字化、网络化、智能化发展，加快形成共建共享、互联互通、各具特色、交相辉映的数字城乡融合发展格局。鼓励有条件的小城镇规划先行，因地制宜发展“互联网+”特色主导产业，打造感知体验、智慧应用、要素集聚、融合创新的“互联网+”产业生态圈，辐射和带动乡村创业创新。</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分类推进数字乡村建设。引导集聚提升类村庄全面深化网络信息技术应用，培育乡村新业态。引导城郊融合类村庄发展数字经济，不断满足城乡居民消费需求。引导特色保护类村庄发掘独特资源，建设互联网特色乡村。引导搬迁撤并类村庄完善网络设施和信息服务，避免形成新的“数字鸿沟”。</w:t>
      </w:r>
      <w:r>
        <w:rPr>
          <w:rFonts w:hint="default" w:ascii="Arial" w:hAnsi="Arial" w:eastAsia="宋体" w:cs="Arial"/>
          <w:i w:val="0"/>
          <w:caps w:val="0"/>
          <w:color w:val="3366CC"/>
          <w:spacing w:val="0"/>
          <w:kern w:val="0"/>
          <w:sz w:val="21"/>
          <w:szCs w:val="21"/>
          <w:bdr w:val="none" w:color="auto" w:sz="0" w:space="0"/>
          <w:shd w:val="clear" w:fill="FFFFFF"/>
          <w:vertAlign w:val="baseline"/>
          <w:lang w:val="en-US" w:eastAsia="zh-CN" w:bidi="ar"/>
        </w:rPr>
        <w:t> [2]</w:t>
      </w:r>
      <w:r>
        <w:rPr>
          <w:rFonts w:hint="default" w:ascii="Arial" w:hAnsi="Arial" w:eastAsia="宋体" w:cs="Arial"/>
          <w:i w:val="0"/>
          <w:caps w:val="0"/>
          <w:color w:val="136EC2"/>
          <w:spacing w:val="0"/>
          <w:kern w:val="0"/>
          <w:sz w:val="21"/>
          <w:szCs w:val="21"/>
          <w:u w:val="none"/>
          <w:shd w:val="clear" w:fill="FFFFFF"/>
          <w:lang w:val="en-US" w:eastAsia="zh-CN" w:bidi="ar"/>
        </w:rPr>
        <w:t> </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加强信息资源整合共享与利用。依托国家数据共享交换平台体系，推进各部门涉农政务信息资源共享开放、有效整合。统筹整合乡村已有信息服务站点资源，推广一站多用，避免重复建设。促进数字乡村国际交流合作。</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b/>
          <w:i w:val="0"/>
          <w:caps w:val="0"/>
          <w:color w:val="333333"/>
          <w:spacing w:val="0"/>
          <w:kern w:val="0"/>
          <w:sz w:val="21"/>
          <w:szCs w:val="21"/>
          <w:shd w:val="clear" w:fill="FFFFFF"/>
          <w:lang w:val="en-US" w:eastAsia="zh-CN" w:bidi="ar"/>
        </w:rPr>
        <w:t>四、保障措施</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一）加强组织领导。建立数字乡村建设发展统筹协调机制，做好整体规划设计，研究重大政策、重点工程和重要举措，督促落实各项任务，形成工作合力。各地区要将数字乡村工作摆上重要位置，抓好组织推动和督促检查。深化“放管服”改革，处理好政府与市场的关系，充分调动各方力量和广大农民参与数字乡村建设。加强数字乡村理论研究，开展数字乡村发展评价工作，持续提升数字乡村发展水平。</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二）完善政策支持。各地区各有关部门要依据本纲要，将数字乡村建设融入信息化规划和乡村振兴重点工程，完善产业、财政、金融、教育、医疗等领域配套政策措施，持续推进落实。充分发挥财政资金与国家级投资基金的引导作用，撬动金融和社会资本支持数字乡村战略实施。</w:t>
      </w:r>
      <w:r>
        <w:rPr>
          <w:rFonts w:hint="default" w:ascii="Arial" w:hAnsi="Arial" w:eastAsia="宋体" w:cs="Arial"/>
          <w:i w:val="0"/>
          <w:caps w:val="0"/>
          <w:color w:val="3366CC"/>
          <w:spacing w:val="0"/>
          <w:kern w:val="0"/>
          <w:sz w:val="21"/>
          <w:szCs w:val="21"/>
          <w:bdr w:val="none" w:color="auto" w:sz="0" w:space="0"/>
          <w:shd w:val="clear" w:fill="FFFFFF"/>
          <w:vertAlign w:val="baseline"/>
          <w:lang w:val="en-US" w:eastAsia="zh-CN" w:bidi="ar"/>
        </w:rPr>
        <w:t> [2]</w:t>
      </w:r>
      <w:r>
        <w:rPr>
          <w:rFonts w:hint="default" w:ascii="Arial" w:hAnsi="Arial" w:eastAsia="宋体" w:cs="Arial"/>
          <w:i w:val="0"/>
          <w:caps w:val="0"/>
          <w:color w:val="136EC2"/>
          <w:spacing w:val="0"/>
          <w:kern w:val="0"/>
          <w:sz w:val="21"/>
          <w:szCs w:val="21"/>
          <w:u w:val="none"/>
          <w:shd w:val="clear" w:fill="FFFFFF"/>
          <w:lang w:val="en-US" w:eastAsia="zh-CN" w:bidi="ar"/>
        </w:rPr>
        <w:t> </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（三）开展试点示范。选择部分地区按照统筹规划、整合共享、集聚提升的原则，统筹开展数字乡村试点示范工作，边试点、边总结、边推广，探索有益经验。</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四）强化人才支撑。开展信息化人才下乡活动，加强对农村留守儿童和妇女、老年人网络知识普及。充分发挥第一书记、驻村工作队员、大学生村官、科技特派员、西部计划志愿者等主体作用，加强农民信息素养培训，增强农民网络安全防护意识和技能。</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五）营造良好氛围。创新宣传方式，及时宣传党的路线方针政策，营造全社会关注农业、关心农村、关爱农民的浓厚氛围。充分发挥主流媒体和重点新闻网站作用，讲好乡村振兴故事，做好网上舆情引导，为全面实施乡村振兴战略凝聚共识、汇聚力量。</w:t>
      </w:r>
      <w:r>
        <w:rPr>
          <w:rFonts w:hint="default" w:ascii="Arial" w:hAnsi="Arial" w:eastAsia="宋体" w:cs="Arial"/>
          <w:i w:val="0"/>
          <w:caps w:val="0"/>
          <w:color w:val="3366CC"/>
          <w:spacing w:val="0"/>
          <w:kern w:val="0"/>
          <w:sz w:val="21"/>
          <w:szCs w:val="21"/>
          <w:bdr w:val="none" w:color="auto" w:sz="0" w:space="0"/>
          <w:shd w:val="clear" w:fill="FFFFFF"/>
          <w:vertAlign w:val="baseline"/>
          <w:lang w:val="en-US" w:eastAsia="zh-CN" w:bidi="ar"/>
        </w:rPr>
        <w:t> [2]</w:t>
      </w:r>
      <w:r>
        <w:rPr>
          <w:rFonts w:hint="default" w:ascii="Arial" w:hAnsi="Arial" w:eastAsia="宋体" w:cs="Arial"/>
          <w:i w:val="0"/>
          <w:caps w:val="0"/>
          <w:color w:val="136EC2"/>
          <w:spacing w:val="0"/>
          <w:kern w:val="0"/>
          <w:sz w:val="21"/>
          <w:szCs w:val="21"/>
          <w:u w:val="none"/>
          <w:shd w:val="clear" w:fill="FFFFFF"/>
          <w:lang w:val="en-US" w:eastAsia="zh-CN" w:bidi="ar"/>
        </w:rPr>
        <w:t> </w:t>
      </w:r>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50" w:beforeAutospacing="0" w:after="150" w:afterAutospacing="0" w:line="240" w:lineRule="atLeast"/>
        <w:ind w:left="-300" w:right="0"/>
        <w:rPr>
          <w:rFonts w:hint="eastAsia" w:ascii="微软雅黑" w:hAnsi="微软雅黑" w:eastAsia="微软雅黑" w:cs="微软雅黑"/>
          <w:i w:val="0"/>
          <w:caps w:val="0"/>
          <w:color w:val="333333"/>
          <w:spacing w:val="0"/>
          <w:sz w:val="21"/>
          <w:szCs w:val="21"/>
        </w:rPr>
      </w:pPr>
      <w:bookmarkStart w:id="1" w:name="3"/>
      <w:bookmarkEnd w:id="1"/>
      <w:bookmarkStart w:id="2" w:name="sub24020388_3"/>
      <w:bookmarkEnd w:id="2"/>
      <w:bookmarkStart w:id="3" w:name="政策答疑"/>
      <w:bookmarkEnd w:id="3"/>
      <w:r>
        <w:rPr>
          <w:i w:val="0"/>
          <w:caps w:val="0"/>
          <w:color w:val="000000"/>
          <w:spacing w:val="0"/>
          <w:sz w:val="21"/>
          <w:szCs w:val="21"/>
          <w:bdr w:val="none" w:color="auto" w:sz="0" w:space="0"/>
          <w:shd w:val="clear" w:fill="FFFFFF"/>
        </w:rPr>
        <w:t>政策答疑</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中央网信办有关负责人就《战略纲要》相关情况，接受了记者专访。</w:t>
      </w:r>
      <w:r>
        <w:rPr>
          <w:rFonts w:hint="default" w:ascii="Arial" w:hAnsi="Arial" w:eastAsia="宋体" w:cs="Arial"/>
          <w:i w:val="0"/>
          <w:caps w:val="0"/>
          <w:color w:val="3366CC"/>
          <w:spacing w:val="0"/>
          <w:kern w:val="0"/>
          <w:sz w:val="21"/>
          <w:szCs w:val="21"/>
          <w:bdr w:val="none" w:color="auto" w:sz="0" w:space="0"/>
          <w:shd w:val="clear" w:fill="FFFFFF"/>
          <w:vertAlign w:val="baseline"/>
          <w:lang w:val="en-US" w:eastAsia="zh-CN" w:bidi="ar"/>
        </w:rPr>
        <w:t> [3]</w:t>
      </w:r>
      <w:bookmarkStart w:id="4" w:name="ref_[3]_24020388"/>
      <w:r>
        <w:rPr>
          <w:rFonts w:hint="default" w:ascii="Arial" w:hAnsi="Arial" w:eastAsia="宋体" w:cs="Arial"/>
          <w:i w:val="0"/>
          <w:caps w:val="0"/>
          <w:color w:val="136EC2"/>
          <w:spacing w:val="0"/>
          <w:kern w:val="0"/>
          <w:sz w:val="21"/>
          <w:szCs w:val="21"/>
          <w:u w:val="none"/>
          <w:shd w:val="clear" w:fill="FFFFFF"/>
          <w:lang w:val="en-US" w:eastAsia="zh-CN" w:bidi="ar"/>
        </w:rPr>
        <w:t> </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b/>
          <w:i w:val="0"/>
          <w:caps w:val="0"/>
          <w:color w:val="333333"/>
          <w:spacing w:val="0"/>
          <w:kern w:val="0"/>
          <w:sz w:val="21"/>
          <w:szCs w:val="21"/>
          <w:shd w:val="clear" w:fill="FFFFFF"/>
          <w:lang w:val="en-US" w:eastAsia="zh-CN" w:bidi="ar"/>
        </w:rPr>
        <w:t>问：请介绍一下《战略纲要》出台的背景和主要特点？</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答：习近平总书记强调，乡村振兴战略是党的十九大提出的一项重大战略，是关系全面建设社会主义现代化国家的全局性、历史性任务，是新时代“三农”工作总抓手。《中共中央、国务院关于实施乡村振兴战略的意见》明确提出，要实施数字乡村战略，做好整体规划设计，加快农村地区宽带网络和第四代移动通信网络覆盖步伐，开发适应“三农”特点的信息技术、产品、应用和服务，推动远程医疗、远程教育等应用普及，弥合城乡数字鸿沟。《乡村振兴战略规划（2018-2022年）》也提出数字乡村建设的任务内容。</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数字乡村是伴随网络化、信息化和数字化在农业农村经济社会发展中的应用，以及农民现代信息技能的提高而内生的农业农村现代化发展和转型进程。当前，新一代信息技术创新空前活跃，不断催生新技术、新产品、新模式，推动全球经济格局和产业形态深度变革。加快信息化发展，建设数字国家已经成为全球共识。世界主要国家纷纷将数字乡村作为战略重点和优先发展方向，加速农业生产智能化，普及农村信息服务，提升农民生活智慧化便捷化水平。党的十八大以来，以习近平同志为核心的党中央高度重视网络安全和信息化工作，作出一系列战略决策，统筹推进网信事业快速发展。农村信息基础设施加快建设，线上线下融合的现代农业加快推进，农村信息服务体系加快完善，同时也存在顶层设计缺失、资源统筹不足、基础设施薄弱、区域差距明显等问题。</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党的十九大作出建设网络强国、数字中国、智慧社会的战略决策。数字乡村是乡村振兴的战略方向，也是建设数字中国的重要内容。为贯彻落实党中央决策部署，中央网信办会同国家发展改革委、工业和信息化部、农业农村部开展调查研究，听取各方面意见建议，研究起草《战略纲要》，加强顶层设计和整体规划，加快弥合城乡“数字鸿沟”，推动数字乡村建设发展，形成乡村振兴新动能。</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战略纲要》主要有三个特点：一是贯彻落实新发展理念和高质量发展要求。《战略纲要》把创新、协调、绿色、开放、共享的发展理念，作为数字乡村发展目标、任务和措施的基本遵循。围绕贯彻落实高质量发展要求，提出了进一步解放和发展数字化生产力，加快以信息化培育新动能、用新动能推动新发展，大力推进农业数字化转型，积极发展乡村新业态，以信息流带动资金流、技术流、人才流、物资流，激活农村各种要素，为加快农业农村现代化提供数字动力。二是全面落实重大战略部署。《战略纲要》全面贯彻党中央关于乡村振兴和信息化发展的重大决策部署，全面落实产业振兴、人才振兴、文化振兴、生态振兴、组织振兴“五个振兴”的战略部署，切实体现网络强国、数字中国、智慧社会等战略要求，注重加强与“互联网+现代农业”、农业装备和信息化、网络扶贫行动等的政策结合，充分发挥信息化在乡村振兴中的先导力量作用。三是坚持农业农村优先发展。《战略纲要》树立改革思维、战略思维和系统思维，针对“三农”信息化发展存在的共性问题、难点问题，加强统筹谋划，完善政策支持，在资源要素配置上优先满足，在项目资金投入上优先保障，在公共服务上优先安排，充分发挥财政资金的引导作用，撬动金融和社会资本投资数字乡村建设，加大投入力度，着力补齐短板。</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b/>
          <w:i w:val="0"/>
          <w:caps w:val="0"/>
          <w:color w:val="333333"/>
          <w:spacing w:val="0"/>
          <w:kern w:val="0"/>
          <w:sz w:val="21"/>
          <w:szCs w:val="21"/>
          <w:shd w:val="clear" w:fill="FFFFFF"/>
          <w:lang w:val="en-US" w:eastAsia="zh-CN" w:bidi="ar"/>
        </w:rPr>
        <w:t>问：数字乡村建设发展是乡村振兴的重要内容，也是一项新的任务。请问《战略纲要》对数字乡村建设发展作出了哪些部署和要求？</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答：当前，我国正处在“两个一百年”奋斗目标的历史交汇期，同时也是信息化与农业农村现代化的历史交汇期。实施乡村振兴战略要紧紧抓住信息化带来的重大历史机遇，立足新时代国情农情，要将数字乡村作为数字中国建设的重要方面，加快信息化发展，整体带动和提升农业农村现代化发展。《战略纲要》提出，要以习近平新时代中国特色社会主义思想为指导，全面贯彻党的十九大和十九届二中、三中全会精神，紧紧围绕统筹推进“五位一体”总体布局和协调推进“四个全面”战略布局，坚持稳中求进工作总基调，按照产业兴旺、生态宜居、乡风文明、治理有效、生活富裕的总要求，加快推进农业农村现代化，繁荣发展乡村网络文化，构建乡村数字治理新体系，培育信息时代新农民，走中国特色社会主义乡村振兴道路。</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战略纲要》深入贯彻习近平总书记关于“三农”工作的重要论述，强调坚持党的领导、坚持全面振兴、坚持城乡融合、坚持改革创新、坚持安全发展、坚持以人民为中心的基本原则，统筹推进农村经济、政治、文化、社会、生态文明和党的建设等各领域信息化建设，不断催生乡村发展的内生动力，不断提升农民的获得感、幸福感、安全感。</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b/>
          <w:i w:val="0"/>
          <w:caps w:val="0"/>
          <w:color w:val="333333"/>
          <w:spacing w:val="0"/>
          <w:kern w:val="0"/>
          <w:sz w:val="21"/>
          <w:szCs w:val="21"/>
          <w:shd w:val="clear" w:fill="FFFFFF"/>
          <w:lang w:val="en-US" w:eastAsia="zh-CN" w:bidi="ar"/>
        </w:rPr>
        <w:t>问：数字乡村建设发展是一项长期的、历史性的任务，请问如何分阶段实施？</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答：实施数字乡村战略，主要分四个阶段：</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第一个阶段，到2020年，数字乡村建设取得初步进展。农村互联网普及率明显提升，农村数字经济快速发展，“互联网+政务服务”加快向乡村延伸，网络扶贫行动向纵深发展，信息化在美丽宜居乡村建设中的作用更加显著。</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第二个阶段，到2025年，数字乡村建设取得重要进展，城乡“数字鸿沟”明显缩小。4G在乡村进一步深化普及，5G创新应用逐步推广。农村流通服务更加便捷，乡村网络文化繁荣发展，乡村数字治理体系日趋完善。</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第三个阶段，到2035年，数字乡村建设取得长足进展。城乡“数字鸿沟”大幅缩小，农民数字化素养显著提升。农业农村现代化基本实现，城乡基本公共服务均等化基本实现，乡村治理体系和治理能力现代化基本实现，生态宜居的美丽乡村基本实现。</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第四个阶段，到本世纪中叶，全面建成数字乡村，助力乡村全面振兴，全面实现农业强、农村美、农民富。</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b/>
          <w:i w:val="0"/>
          <w:caps w:val="0"/>
          <w:color w:val="333333"/>
          <w:spacing w:val="0"/>
          <w:kern w:val="0"/>
          <w:sz w:val="21"/>
          <w:szCs w:val="21"/>
          <w:shd w:val="clear" w:fill="FFFFFF"/>
          <w:lang w:val="en-US" w:eastAsia="zh-CN" w:bidi="ar"/>
        </w:rPr>
        <w:t>问：请问《战略纲要》对数字乡村建设发展主要部署了哪些任务？</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答：《战略纲要》主要部署了加快乡村信息基础设施建设、发展农村数字经济、强化农业农村科技创新供给、建设智慧绿色乡村、繁荣发展乡村网络文化、推进乡村治理能力现代化、深化信息惠民服务、激发乡村振兴内生动力、推动网络扶贫向纵深发展、统筹推动城乡信息化融合发展等十项重点任务。在加快乡村信息基础设施建设方面，《战略纲要》提出，要大幅提升乡村网络设施水平，完善信息终端和服务供给，加快乡村基础设施数字化转型。在发展农村数字经济方面，《战略纲要》强调，要夯实数字农业基础，推进农业数字化转型，创新农村流通服务体系，积极发展乡村新业态。在强化农业农村科技创新供给方面，《战略纲要》提出了要推动农业装备智能化，优化农业科技信息服务。在建设智慧绿色乡村方面，《战略纲要》提出，要推广农业绿色生产方式，提升乡村生态保护信息化水平，倡导乡村绿色生活方式。在繁荣发展乡村网络文化方面，《战略纲要》强调，要加强农村网络文化阵地建设，加强乡村网络文化引导。在推进乡村治理能力现代化方面，《战略纲要》提出了要推动“互联网+党建”，提升乡村治理能力。在深化信息惠民服务方面，《战略纲要》提出，要深入推动乡村教育信息化，完善民生保障信息服务。在激发乡村振兴内生动力方面，《战略纲要》强调，要支持新型农业经营主体和服务主体发展，大力培育新型职业农民，激活农村要素资源。在推动网络扶贫向纵深发展方面，《战略纲要》提出了要助力打赢脱贫攻坚战，巩固和提升网络扶贫成效。在统筹推动城乡信息化融合发展方面，《战略纲要》提出，要统筹发展数字乡村与智慧城市，分类推进数字乡村建设，加强信息资源整合共享与利用。</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b/>
          <w:i w:val="0"/>
          <w:caps w:val="0"/>
          <w:color w:val="333333"/>
          <w:spacing w:val="0"/>
          <w:kern w:val="0"/>
          <w:sz w:val="21"/>
          <w:szCs w:val="21"/>
          <w:shd w:val="clear" w:fill="FFFFFF"/>
          <w:lang w:val="en-US" w:eastAsia="zh-CN" w:bidi="ar"/>
        </w:rPr>
        <w:t>问：请谈谈如何抓好《战略纲要》的贯彻落实？</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答：一分部署，九分落实。中央网信办将会同相关部门加强统筹协调，分类指导、精准施策、扎实推进，确保战略任务落地实施。</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一是制定分工方案，推动督促落实各项任务。抓紧制定完成《战略纲要》主要任务分工方案，明确各项任务的牵头部门和责任部门，细化实化工作内容和政策措施，确保各项任务落地实施，见到实效。</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二是建立完善工作机制，统筹推进数字乡村重点任务、重大工程。建立完善数字乡村建设发展统筹协调机制，研究重大政策、重点工程和重要举措，督促落实各项任务，构建统筹协调、上下联动、整体推进的工作格局，形成强大工作合力。</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三是开展试点示范工作，边试点、边总结、边推广。按照《战略纲要》部署，选择部分地区按照统筹规划、整合共享、集聚提升的原则，统筹开展数字乡村试点示范工作，积极探索典型经验做法，及时总结推广有益经验。</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四是开展建设发展情况监测评估工作，做好跟踪调研。研究制定数字乡村评价体系，开展对数字乡村发展水平评价工作，跟踪监测各地区、各部门数字乡村发展情况，以评价促发展，以评价促提升，持续提升农业农村现代化水平。</w:t>
      </w:r>
      <w:r>
        <w:rPr>
          <w:rFonts w:hint="default" w:ascii="Arial" w:hAnsi="Arial" w:eastAsia="宋体" w:cs="Arial"/>
          <w:i w:val="0"/>
          <w:caps w:val="0"/>
          <w:color w:val="3366CC"/>
          <w:spacing w:val="0"/>
          <w:kern w:val="0"/>
          <w:sz w:val="21"/>
          <w:szCs w:val="21"/>
          <w:bdr w:val="none" w:color="auto" w:sz="0" w:space="0"/>
          <w:shd w:val="clear" w:fill="FFFFFF"/>
          <w:vertAlign w:val="baseline"/>
          <w:lang w:val="en-US" w:eastAsia="zh-CN" w:bidi="ar"/>
        </w:rPr>
        <w:t> [3]</w:t>
      </w:r>
      <w:r>
        <w:rPr>
          <w:rFonts w:hint="default" w:ascii="Arial" w:hAnsi="Arial" w:eastAsia="宋体" w:cs="Arial"/>
          <w:i w:val="0"/>
          <w:caps w:val="0"/>
          <w:color w:val="136EC2"/>
          <w:spacing w:val="0"/>
          <w:kern w:val="0"/>
          <w:sz w:val="21"/>
          <w:szCs w:val="21"/>
          <w:u w:val="none"/>
          <w:shd w:val="clear" w:fill="FFFFFF"/>
          <w:lang w:val="en-US" w:eastAsia="zh-CN" w:bidi="ar"/>
        </w:rPr>
        <w:t> </w:t>
      </w:r>
      <w:bookmarkEnd w:id="4"/>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50" w:beforeAutospacing="0" w:after="150" w:afterAutospacing="0" w:line="240" w:lineRule="atLeast"/>
        <w:ind w:left="-300" w:right="0"/>
        <w:rPr>
          <w:rFonts w:hint="eastAsia" w:ascii="微软雅黑" w:hAnsi="微软雅黑" w:eastAsia="微软雅黑" w:cs="微软雅黑"/>
          <w:i w:val="0"/>
          <w:caps w:val="0"/>
          <w:color w:val="333333"/>
          <w:spacing w:val="0"/>
          <w:sz w:val="21"/>
          <w:szCs w:val="21"/>
        </w:rPr>
      </w:pPr>
      <w:bookmarkStart w:id="5" w:name="4"/>
      <w:bookmarkEnd w:id="5"/>
      <w:bookmarkStart w:id="6" w:name="sub24020388_4"/>
      <w:bookmarkEnd w:id="6"/>
      <w:bookmarkStart w:id="7" w:name="政策解读"/>
      <w:bookmarkEnd w:id="7"/>
      <w:r>
        <w:rPr>
          <w:i w:val="0"/>
          <w:caps w:val="0"/>
          <w:color w:val="000000"/>
          <w:spacing w:val="0"/>
          <w:sz w:val="21"/>
          <w:szCs w:val="21"/>
          <w:bdr w:val="none" w:color="auto" w:sz="0" w:space="0"/>
          <w:shd w:val="clear" w:fill="FFFFFF"/>
        </w:rPr>
        <w:t>政策解读</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中办、国办印发了《数字乡村发展战略纲要》，对数字乡村建设作了分阶段规划。数字乡村战略是对农业农村信息化的整体布局，显示出了国家在推动农业信息化和农村信息化统筹发展、城市信息化和乡村信息化融合发展方面的坚定决心。今后要以农民需求为导向，把数据和信息融入乡村振兴全过程，不让农民在数字化大潮中掉队，走出一条信息化驱动的农业农村现代化道路。</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城乡“数字鸿沟”是城乡差距的一大表现，也是数字乡村战略要应对的核心问题。与城市相比，乡村信息化程度依然不充分，农村信息服务体系依然不完善；与农民需求相比，农村在经济社会发展信息化方面存在很大短板。广大农村仍然存在着大量的“信息贫困者”，他们不仅经济上较困难，而且数字化水平不高。例如，农村每百户居民拥有的手机量超过300个，但很多农民的手机只是通讯工具，并没有成为互联网工具。</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当前，实施数字乡村战略的条件已具备。近年来，我国加快了农村信息基础设施建设，移动互联网和智能手机在农村加速普及，农业电子商务风起云涌，农村电子政务发展迅速。信息进村入户工程加快实施，全国一半以上的行政村建立了益农信息社。可以说，农业农村生产智能化、经营网络化、管理数据化、服务在线化水平大幅提升。农民收入持续增长，农村市场不断扩大，各类资本看好农业农村，都有利于数字乡村战略的实施。</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数字乡村战略，既是乡村振兴战略的重要组成部分，也是建设数字中国的重要内容。当前，信息和数据日益成为重要的生产要素和战略资源，在实施乡村振兴战略的进程中，必须把数据和信息融入乡村振兴全过程，让互联网在农业生产中的应用不断深化，使信息化在农村社会的影响不断扩大。</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建设数字乡村，要大力发展农村数字经济。在生产领域，要因地制宜发展“互联网+”特色主导产业，带动和辐射乡村创业创新。在流通领域，要推进电子商务进农村，推动人工智能、大数据赋能农村实体店，促进线上线下渠道融合发展。总体看，要以数据链提升农业产业链和价值链，支撑农业转型升级和农村高质量发展，促进小农户与现代农业发展有机衔接。</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建设数字乡村，要注意分类推进。我国农村千差万别、形态各异。针对不同地域、不同类型的农村，要充分尊重农村特点和信息化发展规律，在推进信息化方面要各有侧重。对集聚提升类村庄，要全面深化网络信息技术应用，培育乡村新业态；对城郊融合类村庄，要发展农产品电商，不断满足城乡居民消费需求；对特色保护类村庄，要发掘乡土文化的独特资源，建设互联网特色乡村。</w:t>
      </w:r>
    </w:p>
    <w:p>
      <w:pPr>
        <w:keepNext w:val="0"/>
        <w:keepLines w:val="0"/>
        <w:widowControl/>
        <w:suppressLineNumbers w:val="0"/>
        <w:shd w:val="clear" w:fill="FFFFFF"/>
        <w:spacing w:after="150" w:afterAutospacing="0" w:line="240" w:lineRule="atLeast"/>
        <w:ind w:left="0" w:firstLine="420"/>
        <w:jc w:val="left"/>
        <w:rPr>
          <w:rFonts w:hint="default" w:ascii="Arial" w:hAnsi="Arial" w:cs="Arial"/>
          <w:i w:val="0"/>
          <w:caps w:val="0"/>
          <w:color w:val="333333"/>
          <w:spacing w:val="0"/>
          <w:sz w:val="21"/>
          <w:szCs w:val="21"/>
        </w:rPr>
      </w:pPr>
      <w:r>
        <w:rPr>
          <w:rFonts w:hint="default" w:ascii="Arial" w:hAnsi="Arial" w:eastAsia="宋体" w:cs="Arial"/>
          <w:i w:val="0"/>
          <w:caps w:val="0"/>
          <w:color w:val="333333"/>
          <w:spacing w:val="0"/>
          <w:kern w:val="0"/>
          <w:sz w:val="21"/>
          <w:szCs w:val="21"/>
          <w:shd w:val="clear" w:fill="FFFFFF"/>
          <w:lang w:val="en-US" w:eastAsia="zh-CN" w:bidi="ar"/>
        </w:rPr>
        <w:t>建设数字乡村，最终要让农民受益。农民是乡村的主人、农业生产的主体，自然也应当是数字乡村战略的受益者。过去，业内曾经争论过，农村电商是农产品上行重要还是工业品下行重要。如今来看，建设数字乡村，既要通过互联网把工业品送到农村，活跃农村供应、方便农民生活，又要帮助农民实现优质优价，让农产品进城、方便农民生产。不论是移动运营商还是互联网电商，不论是传统工商资本还是金融企业，只要真心实意地投身数字乡村建设，都要欢迎。这个过程就是信息惠农的过程。</w:t>
      </w:r>
    </w:p>
    <w:p>
      <w:pPr>
        <w:keepNext w:val="0"/>
        <w:keepLines w:val="0"/>
        <w:widowControl/>
        <w:suppressLineNumbers w:val="0"/>
        <w:shd w:val="clear" w:fill="FFFFFF"/>
        <w:spacing w:after="150" w:afterAutospacing="0" w:line="240" w:lineRule="atLeast"/>
        <w:ind w:left="0" w:firstLine="420"/>
        <w:jc w:val="left"/>
        <w:rPr>
          <w:rFonts w:hint="eastAsia" w:ascii="Arial" w:hAnsi="Arial" w:eastAsia="宋体" w:cs="Arial"/>
          <w:i w:val="0"/>
          <w:caps w:val="0"/>
          <w:color w:val="333333"/>
          <w:spacing w:val="0"/>
          <w:kern w:val="0"/>
          <w:sz w:val="21"/>
          <w:szCs w:val="21"/>
          <w:shd w:val="clear" w:fill="FFFFFF"/>
          <w:lang w:val="en-US" w:eastAsia="zh-CN" w:bidi="ar"/>
        </w:rPr>
      </w:pPr>
    </w:p>
    <w:p>
      <w:pPr>
        <w:keepNext w:val="0"/>
        <w:keepLines w:val="0"/>
        <w:widowControl/>
        <w:suppressLineNumbers w:val="0"/>
        <w:shd w:val="clear" w:fill="FFFFFF"/>
        <w:spacing w:after="150" w:afterAutospacing="0" w:line="240" w:lineRule="atLeast"/>
        <w:ind w:left="0" w:firstLine="420"/>
        <w:jc w:val="left"/>
        <w:rPr>
          <w:rFonts w:hint="eastAsia" w:ascii="Arial" w:hAnsi="Arial" w:eastAsia="宋体" w:cs="Arial"/>
          <w:i w:val="0"/>
          <w:caps w:val="0"/>
          <w:color w:val="333333"/>
          <w:spacing w:val="0"/>
          <w:kern w:val="0"/>
          <w:sz w:val="21"/>
          <w:szCs w:val="21"/>
          <w:shd w:val="clear" w:fill="FFFFFF"/>
          <w:lang w:val="en-US" w:eastAsia="zh-CN" w:bidi="ar"/>
        </w:rPr>
      </w:pPr>
      <w:r>
        <w:rPr>
          <w:sz w:val="21"/>
          <w:szCs w:val="21"/>
        </w:rPr>
        <w:drawing>
          <wp:anchor distT="0" distB="0" distL="114300" distR="114300" simplePos="0" relativeHeight="251659264" behindDoc="0" locked="0" layoutInCell="1" allowOverlap="1">
            <wp:simplePos x="0" y="0"/>
            <wp:positionH relativeFrom="column">
              <wp:posOffset>59055</wp:posOffset>
            </wp:positionH>
            <wp:positionV relativeFrom="paragraph">
              <wp:posOffset>179070</wp:posOffset>
            </wp:positionV>
            <wp:extent cx="5295265" cy="5289550"/>
            <wp:effectExtent l="0" t="0" r="635" b="635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95265" cy="5289550"/>
                    </a:xfrm>
                    <a:prstGeom prst="rect">
                      <a:avLst/>
                    </a:prstGeom>
                    <a:noFill/>
                    <a:ln>
                      <a:noFill/>
                    </a:ln>
                  </pic:spPr>
                </pic:pic>
              </a:graphicData>
            </a:graphic>
          </wp:anchor>
        </w:drawing>
      </w:r>
    </w:p>
    <w:p>
      <w:pPr>
        <w:rPr>
          <w:rFonts w:hint="eastAsia" w:ascii="Arial" w:hAnsi="Arial" w:eastAsia="宋体" w:cs="Arial"/>
          <w:i w:val="0"/>
          <w:caps w:val="0"/>
          <w:color w:val="333333"/>
          <w:spacing w:val="0"/>
          <w:sz w:val="21"/>
          <w:szCs w:val="21"/>
          <w:shd w:val="clear" w:fill="FFFFFF"/>
        </w:rPr>
      </w:pPr>
    </w:p>
    <w:p>
      <w:pPr>
        <w:rPr>
          <w:rFonts w:hint="eastAsia" w:ascii="Arial" w:hAnsi="Arial" w:eastAsia="宋体" w:cs="Arial"/>
          <w:i w:val="0"/>
          <w:caps w:val="0"/>
          <w:color w:val="333333"/>
          <w:spacing w:val="0"/>
          <w:sz w:val="21"/>
          <w:szCs w:val="21"/>
          <w:shd w:val="clear" w:fill="FFFFFF"/>
        </w:rPr>
      </w:pPr>
    </w:p>
    <w:p>
      <w:pPr>
        <w:rPr>
          <w:rFonts w:hint="eastAsia" w:ascii="Arial" w:hAnsi="Arial" w:eastAsia="宋体" w:cs="Arial"/>
          <w:i w:val="0"/>
          <w:caps w:val="0"/>
          <w:color w:val="333333"/>
          <w:spacing w:val="0"/>
          <w:sz w:val="21"/>
          <w:szCs w:val="21"/>
          <w:shd w:val="clear" w:fill="FFFFFF"/>
        </w:rPr>
      </w:pPr>
    </w:p>
    <w:p>
      <w:pPr>
        <w:rPr>
          <w:rFonts w:hint="eastAsia" w:ascii="Arial" w:hAnsi="Arial" w:eastAsia="宋体" w:cs="Arial"/>
          <w:i w:val="0"/>
          <w:caps w:val="0"/>
          <w:color w:val="333333"/>
          <w:spacing w:val="0"/>
          <w:sz w:val="21"/>
          <w:szCs w:val="21"/>
          <w:shd w:val="clear" w:fill="FFFFFF"/>
        </w:rPr>
      </w:pPr>
    </w:p>
    <w:p>
      <w:pPr>
        <w:rPr>
          <w:rFonts w:hint="eastAsia" w:ascii="Arial" w:hAnsi="Arial" w:eastAsia="宋体" w:cs="Arial"/>
          <w:i w:val="0"/>
          <w:caps w:val="0"/>
          <w:color w:val="333333"/>
          <w:spacing w:val="0"/>
          <w:sz w:val="21"/>
          <w:szCs w:val="21"/>
          <w:shd w:val="clear" w:fill="FFFFFF"/>
        </w:rPr>
      </w:pPr>
    </w:p>
    <w:p>
      <w:pPr>
        <w:rPr>
          <w:rFonts w:hint="eastAsia" w:ascii="Arial" w:hAnsi="Arial" w:eastAsia="宋体" w:cs="Arial"/>
          <w:i w:val="0"/>
          <w:caps w:val="0"/>
          <w:color w:val="333333"/>
          <w:spacing w:val="0"/>
          <w:sz w:val="21"/>
          <w:szCs w:val="21"/>
          <w:shd w:val="clear" w:fill="FFFFFF"/>
        </w:rPr>
      </w:pPr>
    </w:p>
    <w:p>
      <w:pPr>
        <w:rPr>
          <w:rFonts w:hint="eastAsia" w:ascii="Arial" w:hAnsi="Arial" w:eastAsia="宋体" w:cs="Arial"/>
          <w:i w:val="0"/>
          <w:caps w:val="0"/>
          <w:color w:val="333333"/>
          <w:spacing w:val="0"/>
          <w:sz w:val="21"/>
          <w:szCs w:val="21"/>
          <w:shd w:val="clear" w:fill="FFFFFF"/>
        </w:rPr>
      </w:pPr>
    </w:p>
    <w:p>
      <w:pPr>
        <w:rPr>
          <w:rFonts w:hint="eastAsia" w:ascii="Arial" w:hAnsi="Arial" w:eastAsia="宋体" w:cs="Arial"/>
          <w:i w:val="0"/>
          <w:caps w:val="0"/>
          <w:color w:val="333333"/>
          <w:spacing w:val="0"/>
          <w:sz w:val="21"/>
          <w:szCs w:val="21"/>
          <w:shd w:val="clear" w:fill="FFFFFF"/>
        </w:rPr>
      </w:pPr>
    </w:p>
    <w:p>
      <w:pPr>
        <w:rPr>
          <w:rFonts w:hint="eastAsia" w:ascii="Arial" w:hAnsi="Arial" w:eastAsia="宋体" w:cs="Arial"/>
          <w:i w:val="0"/>
          <w:caps w:val="0"/>
          <w:color w:val="333333"/>
          <w:spacing w:val="0"/>
          <w:sz w:val="21"/>
          <w:szCs w:val="21"/>
          <w:shd w:val="clear" w:fill="FFFFFF"/>
        </w:rPr>
      </w:pPr>
    </w:p>
    <w:p>
      <w:pPr>
        <w:rPr>
          <w:rFonts w:hint="eastAsia" w:ascii="Arial" w:hAnsi="Arial" w:eastAsia="宋体" w:cs="Arial"/>
          <w:i w:val="0"/>
          <w:caps w:val="0"/>
          <w:color w:val="333333"/>
          <w:spacing w:val="0"/>
          <w:sz w:val="21"/>
          <w:szCs w:val="21"/>
          <w:shd w:val="clear" w:fill="FFFFFF"/>
        </w:rPr>
      </w:pPr>
    </w:p>
    <w:p>
      <w:pPr>
        <w:rPr>
          <w:rFonts w:hint="eastAsia" w:ascii="Arial" w:hAnsi="Arial" w:eastAsia="宋体" w:cs="Arial"/>
          <w:i w:val="0"/>
          <w:caps w:val="0"/>
          <w:color w:val="333333"/>
          <w:spacing w:val="0"/>
          <w:sz w:val="21"/>
          <w:szCs w:val="21"/>
          <w:shd w:val="clear" w:fill="FFFFFF"/>
        </w:rPr>
      </w:pPr>
    </w:p>
    <w:p>
      <w:pPr>
        <w:rPr>
          <w:rFonts w:hint="eastAsia" w:ascii="Arial" w:hAnsi="Arial" w:eastAsia="宋体" w:cs="Arial"/>
          <w:i w:val="0"/>
          <w:caps w:val="0"/>
          <w:color w:val="333333"/>
          <w:spacing w:val="0"/>
          <w:sz w:val="21"/>
          <w:szCs w:val="21"/>
          <w:shd w:val="clear" w:fill="FFFFFF"/>
        </w:rPr>
      </w:pPr>
      <w:r>
        <w:rPr>
          <w:rFonts w:hint="eastAsia" w:ascii="Arial" w:hAnsi="Arial" w:eastAsia="宋体" w:cs="Arial"/>
          <w:i w:val="0"/>
          <w:caps w:val="0"/>
          <w:color w:val="333333"/>
          <w:spacing w:val="0"/>
          <w:sz w:val="21"/>
          <w:szCs w:val="21"/>
          <w:shd w:val="clear" w:fill="FFFFFF"/>
        </w:rPr>
        <w:br w:type="page"/>
      </w:r>
      <w:bookmarkStart w:id="8" w:name="_GoBack"/>
      <w:bookmarkEnd w:id="8"/>
    </w:p>
    <w:p>
      <w:pPr>
        <w:rPr>
          <w:rFonts w:hint="eastAsia" w:ascii="Arial" w:hAnsi="Arial" w:eastAsia="宋体" w:cs="Arial"/>
          <w:i w:val="0"/>
          <w:caps w:val="0"/>
          <w:color w:val="333333"/>
          <w:spacing w:val="0"/>
          <w:sz w:val="21"/>
          <w:szCs w:val="21"/>
          <w:shd w:val="clear" w:fill="FFFFFF"/>
        </w:rPr>
      </w:pPr>
      <w:r>
        <w:rPr>
          <w:rFonts w:ascii="宋体" w:hAnsi="宋体" w:eastAsia="宋体" w:cs="宋体"/>
          <w:sz w:val="21"/>
          <w:szCs w:val="21"/>
        </w:rPr>
        <w:drawing>
          <wp:anchor distT="0" distB="0" distL="114300" distR="114300" simplePos="0" relativeHeight="251658240" behindDoc="1" locked="0" layoutInCell="1" allowOverlap="1">
            <wp:simplePos x="0" y="0"/>
            <wp:positionH relativeFrom="column">
              <wp:posOffset>-554355</wp:posOffset>
            </wp:positionH>
            <wp:positionV relativeFrom="paragraph">
              <wp:posOffset>-50165</wp:posOffset>
            </wp:positionV>
            <wp:extent cx="6435090" cy="8943340"/>
            <wp:effectExtent l="0" t="0" r="3810" b="10160"/>
            <wp:wrapNone/>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5"/>
                    <a:srcRect l="11738" t="353" r="13309" b="46231"/>
                    <a:stretch>
                      <a:fillRect/>
                    </a:stretch>
                  </pic:blipFill>
                  <pic:spPr>
                    <a:xfrm>
                      <a:off x="0" y="0"/>
                      <a:ext cx="6435090" cy="8943340"/>
                    </a:xfrm>
                    <a:prstGeom prst="rect">
                      <a:avLst/>
                    </a:prstGeom>
                    <a:noFill/>
                    <a:ln w="9525">
                      <a:noFill/>
                    </a:ln>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712BD2"/>
    <w:rsid w:val="028904AB"/>
    <w:rsid w:val="04F75536"/>
    <w:rsid w:val="2C615848"/>
    <w:rsid w:val="504E009B"/>
    <w:rsid w:val="5E712BD2"/>
    <w:rsid w:val="64C14BC2"/>
    <w:rsid w:val="7A5661CF"/>
    <w:rsid w:val="7BB20F8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jc w:val="center"/>
      <w:outlineLvl w:val="0"/>
    </w:pPr>
    <w:rPr>
      <w:rFonts w:ascii="Calibri" w:hAnsi="Calibri" w:eastAsia="仿宋"/>
      <w:b/>
      <w:kern w:val="44"/>
      <w:sz w:val="36"/>
    </w:rPr>
  </w:style>
  <w:style w:type="paragraph" w:styleId="3">
    <w:name w:val="heading 2"/>
    <w:basedOn w:val="1"/>
    <w:next w:val="1"/>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7">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4">
    <w:name w:val="Body Text"/>
    <w:basedOn w:val="1"/>
    <w:uiPriority w:val="0"/>
    <w:pPr>
      <w:spacing w:after="120" w:afterLines="0" w:afterAutospacing="0"/>
    </w:pPr>
  </w:style>
  <w:style w:type="paragraph" w:styleId="5">
    <w:name w:val="Body Text First Indent"/>
    <w:basedOn w:val="4"/>
    <w:uiPriority w:val="0"/>
    <w:pPr>
      <w:spacing w:line="360" w:lineRule="auto"/>
      <w:ind w:leftChars="100" w:firstLine="420"/>
    </w:pPr>
    <w:rPr>
      <w:rFonts w:asciiTheme="minorAscii" w:hAnsiTheme="minorAscii"/>
      <w:sz w:val="28"/>
    </w:rPr>
  </w:style>
  <w:style w:type="character" w:styleId="8">
    <w:name w:val="Hyperlink"/>
    <w:basedOn w:val="7"/>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2019-05-22T00:24:00Z</dcterms:created>
  <dc:creator>高嘉民</dc:creator>
  <cp:lastModifiedBy>高嘉民</cp:lastModifiedBy>
  <dcterms:modified xsi:type="dcterms:W3CDTF">2019-05-22T00:38:19Z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