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A0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000000"/>
          <w:sz w:val="42"/>
          <w:szCs w:val="42"/>
        </w:rPr>
      </w:pPr>
      <w:r>
        <w:rPr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  <w:shd w:val="clear" w:fill="FFFFFF"/>
        </w:rPr>
        <w:t>以数字技术赋能乡村全面振兴</w:t>
      </w:r>
    </w:p>
    <w:p w14:paraId="6A2E4653">
      <w:pPr>
        <w:keepNext w:val="0"/>
        <w:keepLines w:val="0"/>
        <w:widowControl/>
        <w:suppressLineNumbers w:val="0"/>
        <w:pBdr>
          <w:bottom w:val="dotted" w:color="DCDCDC" w:sz="6" w:space="7"/>
        </w:pBdr>
        <w:shd w:val="clear" w:fill="FFFFFF"/>
        <w:spacing w:before="300" w:beforeAutospacing="0" w:after="300" w:afterAutospacing="0" w:line="345" w:lineRule="atLeast"/>
        <w:ind w:left="0" w:firstLine="0"/>
        <w:jc w:val="center"/>
        <w:rPr>
          <w:rFonts w:ascii="Arial" w:hAnsi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2025-01-08    来源：人民网    </w:t>
      </w:r>
    </w:p>
    <w:p w14:paraId="62D476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 w:firstLine="420"/>
        <w:jc w:val="both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习近平总书记指出：“当今时代，数字技术作为世界科技革命和产业变革的先导力量，日益融入经济社会发展各领域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全过程，深刻改变着生产方式、生活方式和社会治理方式。”数字技术为乡村全面振兴提供了内在驱动力，以数字技术赋能乡村全面振兴，有利于缩小城乡差距，确保数字发展红利更多更公平惠及广大农民群体，助力实现中国式现代化的宏伟目标。</w:t>
      </w:r>
    </w:p>
    <w:p w14:paraId="6E838A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当前，我国城乡之间的数字鸿沟依然存在。据2024年发布的第五十四次《中国互联网络发展状况统计报告》，农村地区的互联网普及率为63.8%，低于城镇地区的85.3%。这种发展差距在一定程度上制约了农民获取信息、理解政策、参与市场经济的能力，限制了农民对数字经济的有效参与，进而削弱了农村地区经济社会发展的潜力。因此，以数字技术赋能乡村全面振兴，就要完善乡村基础设施，提升农民数字素养，推动乡村产业数字化转型，消除城乡数字鸿沟，实现数字资源均衡共享。</w:t>
      </w:r>
    </w:p>
    <w:p w14:paraId="36138C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强化数字供给，筑牢现代乡村信息基础。建设完备的数字基础设施是推动乡村全面振兴的前提。数据显示，截至2024年11月末，我国已累计建成开通5G基站超过419万个，5G网络正持续向广大农村地区延伸，“乡乡通5G”目标已基本达成。然而，部分农村偏远地区仍面临着网络覆盖不到、信号强度不够等突出问题。为此，要进一步加大数字基础设施建设力度，为乡村发展插上强劲的“数字翅膀”，真正让手机成为新时代农民得心应手的“新农具”，推动智慧农业、远程教育、在线医疗等多元化数字服务在乡村全面普及应用。要加速推动5G网络、光纤宽带等关键数字资源向农村地区覆盖，构建起城乡无缝对接、高效一体的数字“高速公路”，让网络覆盖成为现代乡村的“新基建”，有效补齐农村基础设施建设的短板。要通过科学合理的政策引导、多元主体的市场投入以及持续创新的科技引领，全方位提升乡村的数字接入能力与水平，为各类数字化应用落地生根提供坚实可靠的基础条件，稳步推动农村社会全面数字化转型。</w:t>
      </w:r>
    </w:p>
    <w:p w14:paraId="7D837A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深化数字培育，促进农民数字素养提升。提升农民数字技能是弥合城乡数字鸿沟、实现数字包容发展的突破口与核心举措。要通过构建多层次、多形式、全方位的数字教育培训体系，助力广大农民熟练掌握数字技能，使其能够将手指灵活转化为连接世界的“智能触控笔”，深度融入数字时代。尤其针对农村老年人等重点人群，精心制定并实施“数字反哺”专项计划，为老年人群体量身定制简便易学、实用性强的数字培训课程。同时，积极开展面向返乡青年等群体的“数字赋能”特色行动。采用线上线下有机融合、因时制宜、因地制宜的创新培训模式与方法，确保每个群体都能切实掌握数字技能，深度参与数字经济活动，真正实现数字红利全民共享，有力促进数字包容与社会公平正义。</w:t>
      </w:r>
    </w:p>
    <w:p w14:paraId="6FBE8F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5" w:beforeAutospacing="0" w:after="0" w:afterAutospacing="0" w:line="570" w:lineRule="atLeast"/>
        <w:ind w:left="0" w:right="0"/>
        <w:jc w:val="both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推动数字赋能，激活乡村振兴内生动力。推动数字技术创新应用，并与乡村产业深度融合，是实现乡村产业发展、拓宽农民增收渠道的关键所在。习近平总书记强调：“要以科技创新引领产业创新，积极培育和发展新质生产力。”如今，数字技术已广泛渗透并应用于农业生产、农村电商、直播带货等多个领域，使得广大农民能够直接投身数字经济浪潮之中，开辟增收致富新渠道，有力促进乡村经济结构优化转型与升级发展。据统计，2023年农村网络零售额达到2.49万亿元，2024年前三季度，我国农村网络零售额同比增长8.3%。越来越多的农民借助数字平台成功拓宽市场，实现增收致富。与此同时，数字技术在乡村治理等公共服务领域的应用，极大提升了公共服务的供给效率与质量水平，切实增强了农民群体的获得感、幸福感、安全感。数字赋能正源源不断地为乡村产业发展注入全新活力与强劲动力，推动乡村生活方式朝着更加智慧便捷、高效舒适的方向加速演进。</w:t>
      </w:r>
    </w:p>
    <w:p w14:paraId="1B4F5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362E7"/>
    <w:rsid w:val="191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2025-04-22T12:33:00Z</dcterms:created>
  <dc:creator>亿久光电  高嘉民</dc:creator>
  <cp:lastModifiedBy>亿久光电  高嘉民</cp:lastModifiedBy>
  <dcterms:modified xsi:type="dcterms:W3CDTF">2025-04-22T12:33:54Z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FAEC655CB8F248F2A7C2488F742DB2D8_11</vt:lpwstr>
  </property>
  <property fmtid="{D5CDD505-2E9C-101B-9397-08002B2CF9AE}" pid="4" name="KSOTemplateDocerSaveRecord">
    <vt:lpwstr>eyJoZGlkIjoiYzViZDViN2MwMzhjMWM0YjMwZThlMDBhZWYxNGMyNzQiLCJ1c2VySWQiOiIzMTgyOTgwNjcifQ==</vt:lpwstr>
  </property>
</Properties>
</file>